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71" w:rsidRDefault="007B1871" w:rsidP="007B18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Деловая игра</w:t>
      </w:r>
    </w:p>
    <w:p w:rsidR="007B1871" w:rsidRDefault="007B1871" w:rsidP="007B187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Проведение деловых игр помимо закрепления и совершенствования специальных знаний и профессиональных умений позволяет учащимся приобретать опыт делового общения по работе, правильно выбирать тактику переговоров, тренировать культуру общения, гибкость, выдержанность, такт, что в условиях практической деятельности позволит завоевать доверие и уважение партнеров, создавать положительный имидж, а это весьма важно, особенно вначале самостоятельного жизненного пути.</w:t>
      </w:r>
      <w:proofErr w:type="gramEnd"/>
    </w:p>
    <w:p w:rsidR="007B1871" w:rsidRDefault="007B1871" w:rsidP="007B18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Руководителем игры является преподаватель.</w:t>
      </w:r>
    </w:p>
    <w:p w:rsidR="007B1871" w:rsidRDefault="007B1871" w:rsidP="007B18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деловой игре роли </w:t>
      </w:r>
      <w:proofErr w:type="gramStart"/>
      <w:r>
        <w:rPr>
          <w:rFonts w:ascii="Times New Roman" w:hAnsi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обычно распределяются  следующим образом:</w:t>
      </w:r>
    </w:p>
    <w:p w:rsidR="007B1871" w:rsidRDefault="007B1871" w:rsidP="007B1871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комплектует команды, ставит общие цели игры и цели каждого этапа, проводит инструктаж, организует ход игры, осуществляет координацию, а в необходимом случае коррекцию деятельности команд, прилагает усилия для активизации команд в игре, следит за ее ровным ходом;</w:t>
      </w:r>
    </w:p>
    <w:p w:rsidR="007B1871" w:rsidRDefault="007B1871" w:rsidP="007B1871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Капитаны, старшие команд:</w:t>
      </w:r>
      <w:r>
        <w:rPr>
          <w:rFonts w:ascii="Times New Roman" w:hAnsi="Times New Roman"/>
          <w:sz w:val="28"/>
          <w:szCs w:val="28"/>
        </w:rPr>
        <w:t xml:space="preserve"> руководят действием команд, принимают меры для создания в команде творческой атмосферы, обеспечивают активное включение каждого члена команды в процесс игры;</w:t>
      </w:r>
    </w:p>
    <w:p w:rsidR="007B1871" w:rsidRDefault="007B1871" w:rsidP="007B1871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Информационно – экспертная группа,</w:t>
      </w:r>
      <w:r>
        <w:rPr>
          <w:rFonts w:ascii="Times New Roman" w:hAnsi="Times New Roman"/>
          <w:sz w:val="28"/>
          <w:szCs w:val="28"/>
        </w:rPr>
        <w:t xml:space="preserve"> обычно из </w:t>
      </w:r>
      <w:proofErr w:type="gramStart"/>
      <w:r>
        <w:rPr>
          <w:rFonts w:ascii="Times New Roman" w:hAnsi="Times New Roman"/>
          <w:sz w:val="28"/>
          <w:szCs w:val="28"/>
        </w:rPr>
        <w:t>более успевающих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и наиболее активных учащихся: ведет сбор, обработку оперативной информации, принимает участие в подведении итогов игры;</w:t>
      </w:r>
    </w:p>
    <w:p w:rsidR="007B1871" w:rsidRDefault="007B1871" w:rsidP="007B1871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Игроки (члены команд)</w:t>
      </w:r>
      <w:r>
        <w:rPr>
          <w:rFonts w:ascii="Times New Roman" w:hAnsi="Times New Roman"/>
          <w:sz w:val="28"/>
          <w:szCs w:val="28"/>
        </w:rPr>
        <w:t xml:space="preserve"> – реализуют поставленные цели игры.</w:t>
      </w:r>
    </w:p>
    <w:p w:rsidR="007B1871" w:rsidRDefault="007B1871" w:rsidP="007B18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Роль преподавателя в процессе</w:t>
      </w:r>
      <w:r>
        <w:rPr>
          <w:rFonts w:ascii="Times New Roman" w:hAnsi="Times New Roman"/>
          <w:sz w:val="28"/>
          <w:szCs w:val="28"/>
        </w:rPr>
        <w:t xml:space="preserve"> проведения игры многопланова: до игры – </w:t>
      </w:r>
      <w:r>
        <w:rPr>
          <w:rFonts w:ascii="Times New Roman" w:hAnsi="Times New Roman"/>
          <w:b/>
          <w:sz w:val="28"/>
          <w:szCs w:val="28"/>
        </w:rPr>
        <w:t>он инструктор</w:t>
      </w:r>
      <w:r>
        <w:rPr>
          <w:rFonts w:ascii="Times New Roman" w:hAnsi="Times New Roman"/>
          <w:sz w:val="28"/>
          <w:szCs w:val="28"/>
        </w:rPr>
        <w:t xml:space="preserve">, разъясняющий содержание, порядок и правила игры; в процессе игры – </w:t>
      </w:r>
      <w:r>
        <w:rPr>
          <w:rFonts w:ascii="Times New Roman" w:hAnsi="Times New Roman"/>
          <w:b/>
          <w:sz w:val="28"/>
          <w:szCs w:val="28"/>
        </w:rPr>
        <w:t>ведущий, консультант</w:t>
      </w:r>
      <w:r>
        <w:rPr>
          <w:rFonts w:ascii="Times New Roman" w:hAnsi="Times New Roman"/>
          <w:sz w:val="28"/>
          <w:szCs w:val="28"/>
        </w:rPr>
        <w:t xml:space="preserve">; при подведении итогов игры – </w:t>
      </w:r>
      <w:r>
        <w:rPr>
          <w:rFonts w:ascii="Times New Roman" w:hAnsi="Times New Roman"/>
          <w:b/>
          <w:sz w:val="28"/>
          <w:szCs w:val="28"/>
        </w:rPr>
        <w:t>главный судья, руководитель дискуссии</w:t>
      </w:r>
      <w:r>
        <w:rPr>
          <w:rFonts w:ascii="Times New Roman" w:hAnsi="Times New Roman"/>
          <w:sz w:val="28"/>
          <w:szCs w:val="28"/>
        </w:rPr>
        <w:t>.</w:t>
      </w:r>
    </w:p>
    <w:p w:rsidR="007B1871" w:rsidRDefault="007B1871" w:rsidP="007B18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схема деловой игры включает в себя три этапа:</w:t>
      </w:r>
    </w:p>
    <w:p w:rsidR="007B1871" w:rsidRDefault="007B1871" w:rsidP="007B18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Этап подготовки</w:t>
      </w:r>
      <w:r>
        <w:rPr>
          <w:rFonts w:ascii="Times New Roman" w:hAnsi="Times New Roman"/>
          <w:sz w:val="28"/>
          <w:szCs w:val="28"/>
        </w:rPr>
        <w:t xml:space="preserve"> – разработка сценария в </w:t>
      </w:r>
      <w:proofErr w:type="gramStart"/>
      <w:r>
        <w:rPr>
          <w:rFonts w:ascii="Times New Roman" w:hAnsi="Times New Roman"/>
          <w:sz w:val="28"/>
          <w:szCs w:val="28"/>
        </w:rPr>
        <w:t>содержание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входит определение учебной цели игры, описание изучаемой или отрабатываемой проблемы, обоснование поставленной задачи, план игры и общее описание процедуры ее проведения, характеристики действующих лиц. На этом этапе также определяется режим игры, выдаются необходимые для игры пакеты материалов, инструкций, правил, установок, даются необходимые консультации участникам игры.</w:t>
      </w:r>
    </w:p>
    <w:p w:rsidR="007B1871" w:rsidRDefault="007B1871" w:rsidP="007B18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Этап проведения</w:t>
      </w:r>
      <w:r>
        <w:rPr>
          <w:rFonts w:ascii="Times New Roman" w:hAnsi="Times New Roman"/>
          <w:sz w:val="28"/>
          <w:szCs w:val="28"/>
        </w:rPr>
        <w:t xml:space="preserve"> – групповая работа над заданием: работа с источниками, межгрупповая дискуссия, защита результатов, работа экспертов и арбитров.</w:t>
      </w:r>
    </w:p>
    <w:p w:rsidR="007B1871" w:rsidRDefault="007B1871" w:rsidP="007B18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Этап анализа</w:t>
      </w:r>
      <w:r>
        <w:rPr>
          <w:rFonts w:ascii="Times New Roman" w:hAnsi="Times New Roman"/>
          <w:sz w:val="28"/>
          <w:szCs w:val="28"/>
        </w:rPr>
        <w:t>, подведения итогов – обсуждение и оценка результатов игры: выступление экспертов и арбитров, обмен мнениями, защита учащимися своих выводов. В заключении ведущий сообщает о достигнутых результатах, отмечает ошибки, формулирует окончательный итог проведенной игры.</w:t>
      </w:r>
    </w:p>
    <w:p w:rsidR="007B1871" w:rsidRDefault="007B1871" w:rsidP="007B18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структурные </w:t>
      </w:r>
      <w:r>
        <w:rPr>
          <w:rFonts w:ascii="Times New Roman" w:hAnsi="Times New Roman"/>
          <w:b/>
          <w:i/>
          <w:sz w:val="28"/>
          <w:szCs w:val="28"/>
        </w:rPr>
        <w:t>элементы игры тесно взаимосвязаны</w:t>
      </w:r>
      <w:r>
        <w:rPr>
          <w:rFonts w:ascii="Times New Roman" w:hAnsi="Times New Roman"/>
          <w:sz w:val="28"/>
          <w:szCs w:val="28"/>
        </w:rPr>
        <w:t>: без игрового замысла и игровых действий, без ограничивающих игру правил деловая игра теряет свою специфическую форму и название, превращается в выполнение указаний педагога, т.е. обычные упражнения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B1871" w:rsidRDefault="007B1871" w:rsidP="007B18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деловых игр во многом зависит от соблюдения основных условий их эффективного проведения:</w:t>
      </w:r>
    </w:p>
    <w:p w:rsidR="007B1871" w:rsidRDefault="007B1871" w:rsidP="007B1871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игры необходимо создавать творческий «климат», психологическую обстановку, когда каждый ученик чувствует себя ее соавтором, может вносить свои предложения по ходу игры, высказывать мнения и пожелания;</w:t>
      </w:r>
    </w:p>
    <w:p w:rsidR="007B1871" w:rsidRDefault="007B1871" w:rsidP="007B1871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игры должны быть простыми, понятными всем участникам, а содержание разыгрываемых ситуаций доступным учащимся по уровню их подготовленности;</w:t>
      </w:r>
    </w:p>
    <w:p w:rsidR="007B1871" w:rsidRDefault="007B1871" w:rsidP="007B1871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процедура игры должны давать достаточно «пищи» для мыслительной деятельности учащихся;</w:t>
      </w:r>
    </w:p>
    <w:p w:rsidR="007B1871" w:rsidRDefault="007B1871" w:rsidP="007B1871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игрой необходимо обеспечить такое построение игры, чтобы каждый ее участник был активным в ходе ее проведения;</w:t>
      </w:r>
    </w:p>
    <w:p w:rsidR="007B1871" w:rsidRDefault="007B1871" w:rsidP="007B1871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игры, связанной с соревнованиями, должен быть обеспечен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результатами. Учет и оценка результатов </w:t>
      </w:r>
      <w:proofErr w:type="spellStart"/>
      <w:r>
        <w:rPr>
          <w:rFonts w:ascii="Times New Roman" w:hAnsi="Times New Roman"/>
          <w:sz w:val="28"/>
          <w:szCs w:val="28"/>
        </w:rPr>
        <w:t>д.б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открытыми</w:t>
      </w:r>
      <w:proofErr w:type="gramEnd"/>
      <w:r>
        <w:rPr>
          <w:rFonts w:ascii="Times New Roman" w:hAnsi="Times New Roman"/>
          <w:sz w:val="28"/>
          <w:szCs w:val="28"/>
        </w:rPr>
        <w:t>, ясными, справедливыми;</w:t>
      </w:r>
    </w:p>
    <w:p w:rsidR="007B1871" w:rsidRDefault="007B1871" w:rsidP="007B1871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разбора итогов внимание должно уделяться не столько определению и поощрению, сколько анализу и оценке путей, позволяющих достигнуть (не достигнуть) поставленных задач.</w:t>
      </w:r>
    </w:p>
    <w:p w:rsidR="007B1871" w:rsidRDefault="007B1871" w:rsidP="007B1871">
      <w:pPr>
        <w:ind w:left="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деловых игр необходимо соблюдать основные правила их организации и проведения:</w:t>
      </w:r>
    </w:p>
    <w:p w:rsidR="007B1871" w:rsidRDefault="007B1871" w:rsidP="007B1871">
      <w:pPr>
        <w:ind w:left="3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подготовке:</w:t>
      </w:r>
    </w:p>
    <w:p w:rsidR="007B1871" w:rsidRDefault="007B1871" w:rsidP="007B1871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разработки тематики и содержания игры обязательно сочетать теорию и практику, повторение, закрепление мученного с изучением нового материала;</w:t>
      </w:r>
    </w:p>
    <w:p w:rsidR="007B1871" w:rsidRDefault="007B1871" w:rsidP="007B1871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Правила игры разрабатываются, как правило, совместно с учащимися;</w:t>
      </w:r>
    </w:p>
    <w:p w:rsidR="007B1871" w:rsidRDefault="007B1871" w:rsidP="007B1871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планирование последующих игр желательно сохранять стабильный состав команд</w:t>
      </w:r>
    </w:p>
    <w:p w:rsidR="007B1871" w:rsidRDefault="007B1871" w:rsidP="007B1871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всех участников игры необходимыми техническими и дидактическими средствами, используемыми в ходе игры</w:t>
      </w:r>
    </w:p>
    <w:p w:rsidR="007B1871" w:rsidRDefault="007B1871" w:rsidP="007B1871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 несерьезного настроя учащихся к предстоящей игровой деятельности</w:t>
      </w:r>
    </w:p>
    <w:p w:rsidR="007B1871" w:rsidRDefault="007B1871" w:rsidP="007B18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проведении игры:</w:t>
      </w:r>
    </w:p>
    <w:p w:rsidR="007B1871" w:rsidRDefault="007B1871" w:rsidP="007B1871">
      <w:pPr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 излагать правила игры, добиваться их понимания и принятия участниками – это во многом определяет ее ход и успех</w:t>
      </w:r>
    </w:p>
    <w:p w:rsidR="007B1871" w:rsidRDefault="007B1871" w:rsidP="007B1871">
      <w:pPr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непосредственным участником игры, предоставлять участникам игры максимальную самостоятельность, воздерживаться от мелочной опеки учащихся</w:t>
      </w:r>
    </w:p>
    <w:p w:rsidR="007B1871" w:rsidRDefault="007B1871" w:rsidP="007B1871">
      <w:pPr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следить за игровым азартом и всегда быть готовым к разрешению сиюминутных конфликтов среди участников игры</w:t>
      </w:r>
    </w:p>
    <w:p w:rsidR="007B1871" w:rsidRDefault="007B1871" w:rsidP="007B1871">
      <w:pPr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способствовать самоорганизации и самоуправлению учащихся в процессе игры</w:t>
      </w:r>
    </w:p>
    <w:p w:rsidR="007B1871" w:rsidRDefault="007B1871" w:rsidP="007B1871">
      <w:pPr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Строго следить за соблюдением правил игры; не сводить игру к очередному опросу и контролю знаний учащихся</w:t>
      </w:r>
    </w:p>
    <w:p w:rsidR="007B1871" w:rsidRDefault="007B1871" w:rsidP="007B1871">
      <w:pPr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спешить с упреками нерасторопных и с похвалами победителей</w:t>
      </w:r>
    </w:p>
    <w:p w:rsidR="007B1871" w:rsidRDefault="007B1871" w:rsidP="007B1871">
      <w:pPr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стремиться к снятию игрового шума; следить </w:t>
      </w:r>
      <w:proofErr w:type="gramStart"/>
      <w:r>
        <w:rPr>
          <w:rFonts w:ascii="Times New Roman" w:hAnsi="Times New Roman"/>
          <w:sz w:val="28"/>
          <w:szCs w:val="28"/>
        </w:rPr>
        <w:t>лишь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он не мешал процессу игры</w:t>
      </w:r>
    </w:p>
    <w:p w:rsidR="007B1871" w:rsidRDefault="007B1871" w:rsidP="007B18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оценке результатов игры</w:t>
      </w:r>
    </w:p>
    <w:p w:rsidR="007B1871" w:rsidRDefault="007B1871" w:rsidP="007B1871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Добиваться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оценка результатов игры судьями из числа участников всегда была справедливой и соответствовала принятым критериям</w:t>
      </w:r>
    </w:p>
    <w:p w:rsidR="007B1871" w:rsidRDefault="007B1871" w:rsidP="007B1871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собственной оценке результатов игры сверять все мнения с мнениями играющих; если они не совпадают, то </w:t>
      </w:r>
      <w:proofErr w:type="gramStart"/>
      <w:r>
        <w:rPr>
          <w:rFonts w:ascii="Times New Roman" w:hAnsi="Times New Roman"/>
          <w:sz w:val="28"/>
          <w:szCs w:val="28"/>
        </w:rPr>
        <w:t>думать</w:t>
      </w:r>
      <w:proofErr w:type="gramEnd"/>
      <w:r>
        <w:rPr>
          <w:rFonts w:ascii="Times New Roman" w:hAnsi="Times New Roman"/>
          <w:sz w:val="28"/>
          <w:szCs w:val="28"/>
        </w:rPr>
        <w:t xml:space="preserve"> почему и не спешить навязывать своего мнения или решения </w:t>
      </w:r>
    </w:p>
    <w:p w:rsidR="007B1871" w:rsidRDefault="007B1871" w:rsidP="007B1871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Стараться замечать положительные черты у каждого играющего</w:t>
      </w:r>
    </w:p>
    <w:p w:rsidR="007B1871" w:rsidRDefault="007B1871" w:rsidP="007B1871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игры всегда помнить, что в развитии способностей к самостоятельным творческим решениям важен сам процесс, а не конечный результат</w:t>
      </w:r>
    </w:p>
    <w:p w:rsidR="007B1871" w:rsidRDefault="007B1871" w:rsidP="007B1871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 использовать коллективную оценку результатов игры, уметь с ней соглашаться</w:t>
      </w:r>
    </w:p>
    <w:p w:rsidR="007B1871" w:rsidRDefault="007B1871" w:rsidP="007B18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Особой разновидностью деловых игр являются различного рода ролевые и управленческие игры, когда учащиеся становятся в условия необходимости </w:t>
      </w:r>
      <w:r>
        <w:rPr>
          <w:rFonts w:ascii="Times New Roman" w:hAnsi="Times New Roman"/>
          <w:sz w:val="28"/>
          <w:szCs w:val="28"/>
        </w:rPr>
        <w:lastRenderedPageBreak/>
        <w:t xml:space="preserve">принятия решений в ситуации общения с товарищами. Такие игры характеризуются значительным эмоциональным воздействием на участников, способствуют формированию и развитию умений общения, норм поведения, развивают привычки к взаимопомощи. Игра в этом случае выступает как своеобразная школа морали в действии. </w:t>
      </w:r>
    </w:p>
    <w:p w:rsidR="00301169" w:rsidRDefault="00301169">
      <w:bookmarkStart w:id="0" w:name="_GoBack"/>
      <w:bookmarkEnd w:id="0"/>
    </w:p>
    <w:sectPr w:rsidR="00301169" w:rsidSect="005622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203F"/>
    <w:multiLevelType w:val="hybridMultilevel"/>
    <w:tmpl w:val="ABD23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27864"/>
    <w:multiLevelType w:val="hybridMultilevel"/>
    <w:tmpl w:val="CC1000BE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63710"/>
    <w:multiLevelType w:val="hybridMultilevel"/>
    <w:tmpl w:val="2850069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557FD"/>
    <w:multiLevelType w:val="hybridMultilevel"/>
    <w:tmpl w:val="A42A8FA4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F37F72"/>
    <w:multiLevelType w:val="hybridMultilevel"/>
    <w:tmpl w:val="0960E9F4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A9"/>
    <w:rsid w:val="00301169"/>
    <w:rsid w:val="00562280"/>
    <w:rsid w:val="007B1871"/>
    <w:rsid w:val="00D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5203</Characters>
  <Application>Microsoft Office Word</Application>
  <DocSecurity>0</DocSecurity>
  <Lines>43</Lines>
  <Paragraphs>12</Paragraphs>
  <ScaleCrop>false</ScaleCrop>
  <Company>Microsoft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2022-03-11T08:17:00Z</dcterms:created>
  <dcterms:modified xsi:type="dcterms:W3CDTF">2022-03-11T08:18:00Z</dcterms:modified>
</cp:coreProperties>
</file>